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pPr>
      <w:r>
        <w:rPr>
          <w:b w:val="1"/>
          <w:bCs w:val="1"/>
          <w:sz w:val="40"/>
          <w:szCs w:val="40"/>
          <w:rtl w:val="0"/>
          <w:lang w:val="nl-NL"/>
        </w:rPr>
        <w:t>Henk Conn</w:t>
      </w:r>
      <w:r>
        <w:rPr>
          <w:b w:val="1"/>
          <w:bCs w:val="1"/>
          <w:sz w:val="40"/>
          <w:szCs w:val="40"/>
        </w:rPr>
        <w:br w:type="textWrapping"/>
      </w:r>
      <w:r>
        <w:rPr>
          <w:b w:val="1"/>
          <w:bCs w:val="1"/>
          <w:sz w:val="32"/>
          <w:szCs w:val="32"/>
          <w:rtl w:val="0"/>
          <w:lang w:val="de-DE"/>
        </w:rPr>
        <w:t>ETHNOCINEMA</w:t>
      </w:r>
      <w:r>
        <w:rPr>
          <w:b w:val="1"/>
          <w:bCs w:val="1"/>
          <w:sz w:val="32"/>
          <w:szCs w:val="32"/>
        </w:rPr>
        <w:br w:type="textWrapping"/>
      </w:r>
      <w:r>
        <w:rPr>
          <w:i w:val="1"/>
          <w:iCs w:val="1"/>
          <w:rtl w:val="0"/>
          <w:lang w:val="en-US"/>
        </w:rPr>
        <w:t xml:space="preserve">Ethnographic Filmmaker </w:t>
      </w:r>
      <w:r>
        <w:rPr>
          <w:i w:val="1"/>
          <w:iCs w:val="1"/>
          <w:rtl w:val="0"/>
        </w:rPr>
        <w:t xml:space="preserve">• </w:t>
      </w:r>
      <w:r>
        <w:rPr>
          <w:i w:val="1"/>
          <w:iCs w:val="1"/>
          <w:rtl w:val="0"/>
          <w:lang w:val="it-IT"/>
        </w:rPr>
        <w:t xml:space="preserve">Cinematographer </w:t>
      </w:r>
      <w:r>
        <w:rPr>
          <w:i w:val="1"/>
          <w:iCs w:val="1"/>
          <w:rtl w:val="0"/>
        </w:rPr>
        <w:t xml:space="preserve">• </w:t>
      </w:r>
      <w:r>
        <w:rPr>
          <w:i w:val="1"/>
          <w:iCs w:val="1"/>
          <w:rtl w:val="0"/>
          <w:lang w:val="pt-PT"/>
        </w:rPr>
        <w:t xml:space="preserve">Editor </w:t>
      </w:r>
      <w:r>
        <w:rPr>
          <w:i w:val="1"/>
          <w:iCs w:val="1"/>
          <w:rtl w:val="0"/>
        </w:rPr>
        <w:t xml:space="preserve">• </w:t>
      </w:r>
      <w:r>
        <w:rPr>
          <w:i w:val="1"/>
          <w:iCs w:val="1"/>
          <w:rtl w:val="0"/>
        </w:rPr>
        <w:t>Host</w:t>
      </w:r>
    </w:p>
    <w:p>
      <w:pPr>
        <w:pStyle w:val="Body"/>
      </w:pPr>
      <w:r>
        <w:rPr>
          <w:rtl w:val="0"/>
        </w:rPr>
        <w:t xml:space="preserve">Eureka, California | IMDb </w:t>
      </w:r>
      <w:r>
        <w:rPr>
          <w:rtl w:val="0"/>
        </w:rPr>
        <w:t xml:space="preserve">• </w:t>
      </w:r>
      <w:r>
        <w:rPr>
          <w:rtl w:val="0"/>
          <w:lang w:val="nl-NL"/>
        </w:rPr>
        <w:t xml:space="preserve">Henk Conn TV </w:t>
      </w:r>
      <w:r>
        <w:rPr>
          <w:rtl w:val="0"/>
        </w:rPr>
        <w:t xml:space="preserve">• </w:t>
      </w:r>
      <w:r>
        <w:rPr>
          <w:rtl w:val="0"/>
          <w:lang w:val="en-US"/>
        </w:rPr>
        <w:t>FilmFreeway</w:t>
      </w:r>
    </w:p>
    <w:p>
      <w:pPr>
        <w:pStyle w:val="Heading 2"/>
      </w:pPr>
      <w:r>
        <w:rPr>
          <w:rtl w:val="0"/>
          <w:lang w:val="en-US"/>
        </w:rPr>
        <w:t>Professional Profile</w:t>
      </w:r>
    </w:p>
    <w:p>
      <w:pPr>
        <w:pStyle w:val="Body"/>
      </w:pPr>
      <w:r>
        <w:rPr>
          <w:rtl w:val="0"/>
          <w:lang w:val="en-US"/>
        </w:rPr>
        <w:t>California-based filmmaker working in EthnoCinema</w:t>
      </w:r>
      <w:r>
        <w:rPr>
          <w:rtl w:val="0"/>
          <w:lang w:val="en-US"/>
        </w:rPr>
        <w:t>—</w:t>
      </w:r>
      <w:r>
        <w:rPr>
          <w:rtl w:val="0"/>
          <w:lang w:val="en-US"/>
        </w:rPr>
        <w:t>an approach that combines ethnographic observation, cinematography, editing, and on-camera hosting to document the people, places, and culture of Northern California. Drawing on more than twenty years of experience in psychology and social work, Henk creates documentaries that preserve local history, working communities, artists, and everyday life through authentic, immersive storytelling.</w:t>
      </w:r>
    </w:p>
    <w:p>
      <w:pPr>
        <w:pStyle w:val="Heading 2"/>
      </w:pPr>
      <w:r>
        <w:rPr>
          <w:rtl w:val="0"/>
          <w:lang w:val="en-US"/>
        </w:rPr>
        <w:t>Selected Accomplishments (2025</w:t>
      </w:r>
      <w:r>
        <w:rPr>
          <w:rtl w:val="0"/>
        </w:rPr>
        <w:t>–</w:t>
      </w:r>
      <w:r>
        <w:rPr>
          <w:rtl w:val="0"/>
        </w:rPr>
        <w:t>2026)</w:t>
      </w:r>
    </w:p>
    <w:p>
      <w:pPr>
        <w:pStyle w:val="List Bullet"/>
        <w:numPr>
          <w:ilvl w:val="0"/>
          <w:numId w:val="2"/>
        </w:numPr>
      </w:pPr>
      <w:r>
        <w:rPr>
          <w:rtl w:val="0"/>
          <w:lang w:val="en-US"/>
        </w:rPr>
        <w:t xml:space="preserve">Associate Editor </w:t>
      </w:r>
      <w:r>
        <w:rPr>
          <w:rtl w:val="0"/>
          <w:lang w:val="en-US"/>
        </w:rPr>
        <w:t xml:space="preserve">— </w:t>
      </w:r>
      <w:r>
        <w:rPr>
          <w:rtl w:val="0"/>
          <w:lang w:val="en-US"/>
        </w:rPr>
        <w:t xml:space="preserve">Voices in the Mirror (2026 Student Academy Awards </w:t>
      </w:r>
      <w:r>
        <w:rPr>
          <w:rtl w:val="0"/>
          <w:lang w:val="en-US"/>
        </w:rPr>
        <w:t>F</w:t>
      </w:r>
      <w:r>
        <w:rPr>
          <w:rtl w:val="0"/>
          <w:lang w:val="en-US"/>
        </w:rPr>
        <w:t>inalist)</w:t>
      </w:r>
    </w:p>
    <w:p>
      <w:pPr>
        <w:pStyle w:val="List Bullet"/>
        <w:numPr>
          <w:ilvl w:val="0"/>
          <w:numId w:val="2"/>
        </w:numPr>
      </w:pPr>
      <w:r>
        <w:rPr>
          <w:rtl w:val="0"/>
          <w:lang w:val="en-US"/>
        </w:rPr>
        <w:t>Voices in the Mirror selected for screening at the A.C. Bilbrew Black Resource Center (Los Angeles)</w:t>
      </w:r>
    </w:p>
    <w:p>
      <w:pPr>
        <w:pStyle w:val="List Bullet"/>
        <w:numPr>
          <w:ilvl w:val="0"/>
          <w:numId w:val="2"/>
        </w:numPr>
      </w:pPr>
      <w:r>
        <w:rPr>
          <w:rtl w:val="0"/>
          <w:lang w:val="en-US"/>
        </w:rPr>
        <w:t xml:space="preserve">Editor </w:t>
      </w:r>
      <w:r>
        <w:rPr>
          <w:rtl w:val="0"/>
          <w:lang w:val="en-US"/>
        </w:rPr>
        <w:t xml:space="preserve">— </w:t>
      </w:r>
      <w:r>
        <w:rPr>
          <w:rtl w:val="0"/>
          <w:lang w:val="en-US"/>
        </w:rPr>
        <w:t>Down and Out in LA (Idaho Premiere, 2026)</w:t>
      </w:r>
    </w:p>
    <w:p>
      <w:pPr>
        <w:pStyle w:val="List Bullet"/>
        <w:numPr>
          <w:ilvl w:val="0"/>
          <w:numId w:val="2"/>
        </w:numPr>
      </w:pPr>
      <w:r>
        <w:rPr>
          <w:rtl w:val="0"/>
          <w:lang w:val="en-US"/>
        </w:rPr>
        <w:t xml:space="preserve">Writer </w:t>
      </w:r>
      <w:r>
        <w:rPr>
          <w:rtl w:val="0"/>
          <w:lang w:val="en-US"/>
        </w:rPr>
        <w:t xml:space="preserve">• </w:t>
      </w:r>
      <w:r>
        <w:rPr>
          <w:rtl w:val="0"/>
          <w:lang w:val="en-US"/>
        </w:rPr>
        <w:t xml:space="preserve">Director </w:t>
      </w:r>
      <w:r>
        <w:rPr>
          <w:rtl w:val="0"/>
          <w:lang w:val="en-US"/>
        </w:rPr>
        <w:t xml:space="preserve">• </w:t>
      </w:r>
      <w:r>
        <w:rPr>
          <w:rtl w:val="0"/>
          <w:lang w:val="en-US"/>
        </w:rPr>
        <w:t xml:space="preserve">Cinematographer </w:t>
      </w:r>
      <w:r>
        <w:rPr>
          <w:rtl w:val="0"/>
          <w:lang w:val="en-US"/>
        </w:rPr>
        <w:t xml:space="preserve">• </w:t>
      </w:r>
      <w:r>
        <w:rPr>
          <w:rtl w:val="0"/>
          <w:lang w:val="en-US"/>
        </w:rPr>
        <w:t xml:space="preserve">Editor </w:t>
      </w:r>
      <w:r>
        <w:rPr>
          <w:rtl w:val="0"/>
          <w:lang w:val="en-US"/>
        </w:rPr>
        <w:t xml:space="preserve">— </w:t>
      </w:r>
      <w:r>
        <w:rPr>
          <w:rtl w:val="0"/>
          <w:lang w:val="en-US"/>
        </w:rPr>
        <w:t>The Jetty (Festival Circuit)</w:t>
      </w:r>
    </w:p>
    <w:p>
      <w:pPr>
        <w:pStyle w:val="List Bullet"/>
        <w:numPr>
          <w:ilvl w:val="0"/>
          <w:numId w:val="2"/>
        </w:numPr>
      </w:pPr>
      <w:r>
        <w:rPr>
          <w:rtl w:val="0"/>
          <w:lang w:val="en-US"/>
        </w:rPr>
        <w:t xml:space="preserve">Writer </w:t>
      </w:r>
      <w:r>
        <w:rPr>
          <w:rtl w:val="0"/>
          <w:lang w:val="en-US"/>
        </w:rPr>
        <w:t xml:space="preserve">• </w:t>
      </w:r>
      <w:r>
        <w:rPr>
          <w:rtl w:val="0"/>
          <w:lang w:val="en-US"/>
        </w:rPr>
        <w:t xml:space="preserve">Director </w:t>
      </w:r>
      <w:r>
        <w:rPr>
          <w:rtl w:val="0"/>
          <w:lang w:val="en-US"/>
        </w:rPr>
        <w:t xml:space="preserve">• </w:t>
      </w:r>
      <w:r>
        <w:rPr>
          <w:rtl w:val="0"/>
          <w:lang w:val="en-US"/>
        </w:rPr>
        <w:t xml:space="preserve">Cinematographer </w:t>
      </w:r>
      <w:r>
        <w:rPr>
          <w:rtl w:val="0"/>
          <w:lang w:val="en-US"/>
        </w:rPr>
        <w:t xml:space="preserve">• </w:t>
      </w:r>
      <w:r>
        <w:rPr>
          <w:rtl w:val="0"/>
          <w:lang w:val="en-US"/>
        </w:rPr>
        <w:t xml:space="preserve">Editor </w:t>
      </w:r>
      <w:r>
        <w:rPr>
          <w:rtl w:val="0"/>
          <w:lang w:val="en-US"/>
        </w:rPr>
        <w:t xml:space="preserve">— </w:t>
      </w:r>
      <w:r>
        <w:rPr>
          <w:rtl w:val="0"/>
          <w:lang w:val="en-US"/>
        </w:rPr>
        <w:t>The Frame That Breathes (Festival Circuit)</w:t>
      </w:r>
    </w:p>
    <w:p>
      <w:pPr>
        <w:pStyle w:val="List Bullet"/>
        <w:numPr>
          <w:ilvl w:val="0"/>
          <w:numId w:val="2"/>
        </w:numPr>
      </w:pPr>
      <w:r>
        <w:rPr>
          <w:rtl w:val="0"/>
          <w:lang w:val="en-US"/>
        </w:rPr>
        <w:t xml:space="preserve">Director </w:t>
      </w:r>
      <w:r>
        <w:rPr>
          <w:rtl w:val="0"/>
          <w:lang w:val="en-US"/>
        </w:rPr>
        <w:t xml:space="preserve">• </w:t>
      </w:r>
      <w:r>
        <w:rPr>
          <w:rtl w:val="0"/>
          <w:lang w:val="en-US"/>
        </w:rPr>
        <w:t xml:space="preserve">Cinematographer </w:t>
      </w:r>
      <w:r>
        <w:rPr>
          <w:rtl w:val="0"/>
          <w:lang w:val="en-US"/>
        </w:rPr>
        <w:t xml:space="preserve">• </w:t>
      </w:r>
      <w:r>
        <w:rPr>
          <w:rtl w:val="0"/>
          <w:lang w:val="en-US"/>
        </w:rPr>
        <w:t xml:space="preserve">Editor </w:t>
      </w:r>
      <w:r>
        <w:rPr>
          <w:rtl w:val="0"/>
          <w:lang w:val="en-US"/>
        </w:rPr>
        <w:t xml:space="preserve">— </w:t>
      </w:r>
      <w:r>
        <w:rPr>
          <w:rtl w:val="0"/>
          <w:lang w:val="en-US"/>
        </w:rPr>
        <w:t>This Is The Sea (Post-Production)</w:t>
      </w:r>
    </w:p>
    <w:p>
      <w:pPr>
        <w:pStyle w:val="List Bullet"/>
        <w:numPr>
          <w:ilvl w:val="0"/>
          <w:numId w:val="2"/>
        </w:numPr>
      </w:pPr>
      <w:r>
        <w:rPr>
          <w:rtl w:val="0"/>
          <w:lang w:val="en-US"/>
        </w:rPr>
        <w:t>Developed and submitted a seed funding proposal for Citizen Twain</w:t>
      </w:r>
    </w:p>
    <w:p>
      <w:pPr>
        <w:pStyle w:val="List Bullet"/>
        <w:numPr>
          <w:ilvl w:val="0"/>
          <w:numId w:val="2"/>
        </w:numPr>
      </w:pPr>
      <w:r>
        <w:rPr>
          <w:rtl w:val="0"/>
          <w:lang w:val="en-US"/>
        </w:rPr>
        <w:t>Editing historic Iversen Ranch silent film archives (1910s</w:t>
      </w:r>
      <w:r>
        <w:rPr>
          <w:rtl w:val="0"/>
          <w:lang w:val="en-US"/>
        </w:rPr>
        <w:t>–</w:t>
      </w:r>
      <w:r>
        <w:rPr>
          <w:rtl w:val="0"/>
          <w:lang w:val="en-US"/>
        </w:rPr>
        <w:t>1930s)</w:t>
      </w:r>
    </w:p>
    <w:p>
      <w:pPr>
        <w:pStyle w:val="Heading 2"/>
      </w:pPr>
      <w:r>
        <w:rPr>
          <w:rtl w:val="0"/>
        </w:rPr>
        <w:t>Henk Conn TV | EthnoCinema (2024</w:t>
      </w:r>
      <w:r>
        <w:rPr>
          <w:rtl w:val="0"/>
        </w:rPr>
        <w:t>–</w:t>
      </w:r>
      <w:r>
        <w:rPr>
          <w:rtl w:val="0"/>
        </w:rPr>
        <w:t>2026)</w:t>
      </w:r>
    </w:p>
    <w:p>
      <w:pPr>
        <w:pStyle w:val="Body"/>
      </w:pPr>
      <w:r>
        <w:rPr>
          <w:rtl w:val="0"/>
          <w:lang w:val="it-IT"/>
        </w:rPr>
        <w:t xml:space="preserve">Creator </w:t>
      </w:r>
      <w:r>
        <w:rPr>
          <w:rtl w:val="0"/>
        </w:rPr>
        <w:t xml:space="preserve">• </w:t>
      </w:r>
      <w:r>
        <w:rPr>
          <w:rtl w:val="0"/>
          <w:lang w:val="en-US"/>
        </w:rPr>
        <w:t xml:space="preserve">Host </w:t>
      </w:r>
      <w:r>
        <w:rPr>
          <w:rtl w:val="0"/>
        </w:rPr>
        <w:t xml:space="preserve">• </w:t>
      </w:r>
      <w:r>
        <w:rPr>
          <w:rtl w:val="0"/>
          <w:lang w:val="it-IT"/>
        </w:rPr>
        <w:t xml:space="preserve">Cinematographer </w:t>
      </w:r>
      <w:r>
        <w:rPr>
          <w:rtl w:val="0"/>
        </w:rPr>
        <w:t xml:space="preserve">• </w:t>
      </w:r>
      <w:r>
        <w:rPr>
          <w:rtl w:val="0"/>
          <w:lang w:val="pt-PT"/>
        </w:rPr>
        <w:t xml:space="preserve">Editor </w:t>
      </w:r>
      <w:r>
        <w:rPr>
          <w:rtl w:val="0"/>
        </w:rPr>
        <w:t xml:space="preserve">• </w:t>
      </w:r>
      <w:r>
        <w:rPr>
          <w:rtl w:val="0"/>
        </w:rPr>
        <w:t>Producer</w:t>
      </w:r>
      <w:r>
        <w:br w:type="textWrapping"/>
      </w:r>
      <w:r>
        <w:rPr>
          <w:rtl w:val="0"/>
          <w:lang w:val="en-US"/>
        </w:rPr>
        <w:t>Published an ongoing documentary series exploring the people, occupations, history, and culture of Northern California.</w:t>
      </w:r>
      <w:r>
        <w:br w:type="textWrapping"/>
      </w:r>
      <w:r>
        <w:rPr>
          <w:rtl w:val="0"/>
          <w:lang w:val="en-US"/>
        </w:rPr>
        <w:t>Featured subjects: Humboldt County People &amp; Places, Kinetic Grand Championship, The Blue Dolphin, This Is The Sea expedition, Area 74 Disc Golf, Rodeo Farms Oyster Farm, Arcata Farmers Market, Eureka Books, Duane Flatmo, Roller Derby, Goddess Games, local musicians, maritime culture, and community history.</w:t>
      </w:r>
    </w:p>
    <w:p>
      <w:pPr>
        <w:pStyle w:val="Heading 2"/>
      </w:pPr>
      <w:r>
        <w:rPr>
          <w:rtl w:val="0"/>
          <w:lang w:val="en-US"/>
        </w:rPr>
        <w:t>Specialties</w:t>
      </w:r>
    </w:p>
    <w:p>
      <w:pPr>
        <w:pStyle w:val="Body"/>
      </w:pPr>
      <w:r>
        <w:rPr>
          <w:rtl w:val="0"/>
          <w:lang w:val="en-US"/>
        </w:rPr>
        <w:t xml:space="preserve">Ethnographic Filmmaking </w:t>
      </w:r>
      <w:r>
        <w:rPr>
          <w:rtl w:val="0"/>
        </w:rPr>
        <w:t xml:space="preserve">• </w:t>
      </w:r>
      <w:r>
        <w:rPr>
          <w:rtl w:val="0"/>
          <w:lang w:val="en-US"/>
        </w:rPr>
        <w:t xml:space="preserve">Documentary Production </w:t>
      </w:r>
      <w:r>
        <w:rPr>
          <w:rtl w:val="0"/>
        </w:rPr>
        <w:t xml:space="preserve">• </w:t>
      </w:r>
      <w:r>
        <w:rPr>
          <w:rtl w:val="0"/>
          <w:lang w:val="it-IT"/>
        </w:rPr>
        <w:t xml:space="preserve">Cinematography </w:t>
      </w:r>
      <w:r>
        <w:rPr>
          <w:rtl w:val="0"/>
        </w:rPr>
        <w:t xml:space="preserve">• </w:t>
      </w:r>
      <w:r>
        <w:rPr>
          <w:rtl w:val="0"/>
          <w:lang w:val="en-US"/>
        </w:rPr>
        <w:t xml:space="preserve">Editing </w:t>
      </w:r>
      <w:r>
        <w:rPr>
          <w:rtl w:val="0"/>
        </w:rPr>
        <w:t xml:space="preserve">• </w:t>
      </w:r>
      <w:r>
        <w:rPr>
          <w:rtl w:val="0"/>
          <w:lang w:val="en-US"/>
        </w:rPr>
        <w:t xml:space="preserve">Interview Production </w:t>
      </w:r>
      <w:r>
        <w:rPr>
          <w:rtl w:val="0"/>
        </w:rPr>
        <w:t xml:space="preserve">• </w:t>
      </w:r>
      <w:r>
        <w:rPr>
          <w:rtl w:val="0"/>
          <w:lang w:val="en-US"/>
        </w:rPr>
        <w:t xml:space="preserve">Oral History </w:t>
      </w:r>
      <w:r>
        <w:rPr>
          <w:rtl w:val="0"/>
        </w:rPr>
        <w:t xml:space="preserve">• </w:t>
      </w:r>
      <w:r>
        <w:rPr>
          <w:rtl w:val="0"/>
          <w:lang w:val="it-IT"/>
        </w:rPr>
        <w:t xml:space="preserve">Archival Film Restoration </w:t>
      </w:r>
      <w:r>
        <w:rPr>
          <w:rtl w:val="0"/>
        </w:rPr>
        <w:t xml:space="preserve">• </w:t>
      </w:r>
      <w:r>
        <w:rPr>
          <w:rtl w:val="0"/>
          <w:lang w:val="en-US"/>
        </w:rPr>
        <w:t>Community Storytelling</w:t>
      </w:r>
    </w:p>
    <w:p>
      <w:pPr>
        <w:pStyle w:val="Heading 2"/>
      </w:pPr>
      <w:r>
        <w:rPr>
          <w:rtl w:val="0"/>
          <w:lang w:val="en-US"/>
        </w:rPr>
        <w:t>Education</w:t>
      </w:r>
    </w:p>
    <w:p>
      <w:pPr>
        <w:pStyle w:val="Body"/>
      </w:pPr>
      <w:r>
        <w:rPr>
          <w:rtl w:val="0"/>
          <w:lang w:val="en-US"/>
        </w:rPr>
        <w:t xml:space="preserve">Master of Social Work </w:t>
      </w:r>
      <w:r>
        <w:rPr>
          <w:rtl w:val="0"/>
          <w:lang w:val="en-US"/>
        </w:rPr>
        <w:t xml:space="preserve">— </w:t>
      </w:r>
      <w:r>
        <w:rPr>
          <w:rtl w:val="0"/>
          <w:lang w:val="en-US"/>
        </w:rPr>
        <w:t>California State University, Long Beach</w:t>
      </w:r>
      <w:r>
        <w:br w:type="textWrapping"/>
      </w:r>
      <w:r>
        <w:rPr>
          <w:rtl w:val="0"/>
          <w:lang w:val="en-US"/>
        </w:rPr>
        <w:t xml:space="preserve">Bachelor of Arts, Psychology </w:t>
      </w:r>
      <w:r>
        <w:rPr>
          <w:rtl w:val="0"/>
          <w:lang w:val="en-US"/>
        </w:rPr>
        <w:t xml:space="preserve">— </w:t>
      </w:r>
      <w:r>
        <w:rPr>
          <w:rtl w:val="0"/>
          <w:lang w:val="en-US"/>
        </w:rPr>
        <w:t>California State University, Long Beach</w:t>
      </w:r>
    </w:p>
    <w:p>
      <w:pPr>
        <w:pStyle w:val="Body"/>
        <w:jc w:val="center"/>
      </w:pPr>
      <w:r>
        <w:rPr>
          <w:i w:val="1"/>
          <w:iCs w:val="1"/>
          <w:rtl w:val="1"/>
          <w:lang w:val="ar-SA" w:bidi="ar-SA"/>
        </w:rPr>
        <w:t>“</w:t>
      </w:r>
      <w:r>
        <w:rPr>
          <w:i w:val="1"/>
          <w:iCs w:val="1"/>
          <w:rtl w:val="0"/>
          <w:lang w:val="en-US"/>
        </w:rPr>
        <w:t>EthnoCinema preserves people, places, traditions, and communities through immersive cinematic storytelling, creating lasting cultural records for future generations.</w:t>
      </w:r>
      <w:r>
        <w:rPr>
          <w:i w:val="1"/>
          <w:iCs w:val="1"/>
          <w:rtl w:val="0"/>
        </w:rPr>
        <w:t>”</w:t>
      </w:r>
    </w:p>
    <w:sectPr>
      <w:headerReference w:type="default" r:id="rId4"/>
      <w:footerReference w:type="default" r:id="rId5"/>
      <w:pgSz w:w="12240" w:h="15840" w:orient="portrait"/>
      <w:pgMar w:top="720" w:right="900" w:bottom="720" w:left="9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clear" w:pos="36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Outline>
        <w14:noFill/>
      </w14:textOutline>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200" w:after="0" w:line="276"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4f81bd"/>
      <w:spacing w:val="0"/>
      <w:kern w:val="0"/>
      <w:position w:val="0"/>
      <w:sz w:val="26"/>
      <w:szCs w:val="26"/>
      <w:u w:val="none" w:color="4f81bd"/>
      <w:shd w:val="nil" w:color="auto" w:fill="auto"/>
      <w:vertAlign w:val="baseline"/>
      <w:lang w:val="en-US"/>
      <w14:textOutline>
        <w14:noFill/>
      </w14:textOutline>
      <w14:textFill>
        <w14:solidFill>
          <w14:srgbClr w14:val="4F81BD"/>
        </w14:solidFill>
      </w14:textFill>
    </w:rPr>
  </w:style>
  <w:style w:type="paragraph" w:styleId="List Bullet">
    <w:name w:val="List Bullet"/>
    <w:next w:val="List Bullet"/>
    <w:pPr>
      <w:keepNext w:val="0"/>
      <w:keepLines w:val="0"/>
      <w:pageBreakBefore w:val="0"/>
      <w:widowControl w:val="1"/>
      <w:shd w:val="clear" w:color="auto" w:fill="auto"/>
      <w:tabs>
        <w:tab w:val="left" w:pos="360"/>
      </w:tabs>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